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между администрацией Шекснинского муниципального района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администрацией сельского поселения </w:t>
      </w:r>
      <w:proofErr w:type="spell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передаче осуществления части полномочий в сфере дорожной деятельности в отношении автомобильных дорог местного значения вне границ населенных пунктов и внутри населенных пунктов в границах Шекснинского муниципального района, в части содержания дорог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п. Шексна                                                </w:t>
      </w:r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56A68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502A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63893">
        <w:rPr>
          <w:rFonts w:ascii="Times New Roman" w:eastAsia="Times New Roman" w:hAnsi="Times New Roman"/>
          <w:sz w:val="28"/>
          <w:szCs w:val="28"/>
          <w:lang w:eastAsia="ru-RU"/>
        </w:rPr>
        <w:t>декабря 202</w:t>
      </w:r>
      <w:r w:rsidR="000B68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3B5D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Шекснинского муниципального района в лице Руководителя администрации Шекснинского муниципального района </w:t>
      </w:r>
      <w:r w:rsidR="000B6843">
        <w:rPr>
          <w:rFonts w:ascii="Times New Roman" w:eastAsia="Times New Roman" w:hAnsi="Times New Roman"/>
          <w:sz w:val="28"/>
          <w:szCs w:val="28"/>
          <w:lang w:eastAsia="ru-RU"/>
        </w:rPr>
        <w:t>Соловьева Андрея Владимировича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Устава района, с одной стороны, и Администрация сельского поселения </w:t>
      </w:r>
      <w:proofErr w:type="spell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Главы сельского поселения </w:t>
      </w:r>
      <w:proofErr w:type="spellStart"/>
      <w:r w:rsidR="000B6843">
        <w:rPr>
          <w:rFonts w:ascii="Times New Roman" w:eastAsia="Times New Roman" w:hAnsi="Times New Roman"/>
          <w:sz w:val="28"/>
          <w:szCs w:val="28"/>
          <w:lang w:eastAsia="ru-RU"/>
        </w:rPr>
        <w:t>Нолева</w:t>
      </w:r>
      <w:proofErr w:type="spellEnd"/>
      <w:r w:rsidR="000B6843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Анатольевича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Устава поселения, с другой стороны, вместе именуемые «Стороны», руководствуясь п. 5 ст. 15 и п. 5 ст. 14 Федерального закона № 131-ФЗ «Об</w:t>
      </w:r>
      <w:proofErr w:type="gramEnd"/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Шекснинского  района, Уставом сельского поселения </w:t>
      </w:r>
      <w:proofErr w:type="spell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Представительного Собрания Шекснинского муниципального </w:t>
      </w:r>
      <w:r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E26746"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>14.11.2022</w:t>
      </w:r>
      <w:r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83D"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D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>О передаче полномочий по осуществлению дорожной деятельности в отношении автомобильных дорог общего пользования местного значения за счет средств, предоставляемых из бюджета района в бюджет сельского</w:t>
      </w:r>
      <w:proofErr w:type="gramEnd"/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="003B5DE3" w:rsidRP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Шекснинского муниципального района</w:t>
      </w:r>
      <w:r w:rsidRPr="003B5DE3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сельского поселения </w:t>
      </w:r>
      <w:proofErr w:type="spellStart"/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="000B6843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7A9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A47" w:rsidRPr="00496A47">
        <w:rPr>
          <w:rFonts w:ascii="Times New Roman" w:eastAsia="Times New Roman" w:hAnsi="Times New Roman"/>
          <w:sz w:val="28"/>
          <w:szCs w:val="28"/>
          <w:lang w:eastAsia="ru-RU"/>
        </w:rPr>
        <w:t>01.12.2022</w:t>
      </w:r>
      <w:r w:rsidR="00A63893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96A47" w:rsidRPr="00496A4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7583D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ABE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 «О 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администрацией сельского поселения </w:t>
      </w:r>
      <w:proofErr w:type="spellStart"/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части полномочий района за счет средств, предоставля</w:t>
      </w:r>
      <w:r w:rsidR="00496A47" w:rsidRPr="00496A47">
        <w:rPr>
          <w:rFonts w:ascii="Times New Roman" w:eastAsia="Times New Roman" w:hAnsi="Times New Roman"/>
          <w:sz w:val="28"/>
          <w:szCs w:val="28"/>
          <w:lang w:eastAsia="ru-RU"/>
        </w:rPr>
        <w:t>емых из бюджета района в бюджет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поселения»,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долговременного сотрудничества на договорной основе заключили настоящее Соглашение о нижеследующем: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 Предмет Соглашения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Соглашению администрация Шекснинского муниципального района (далее – Администрация района) передает, а администрация сельского поселения </w:t>
      </w:r>
      <w:proofErr w:type="spell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 поселения) принимает осуществление части полномочий в сфере дорожной деятельности в отношении автомобильных дорог общего пользования местного значения Шекснинского муниципального района, в части: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автомобильных дорог местного значения в границах населенных пунктов </w:t>
      </w:r>
      <w:r w:rsidR="00496A47" w:rsidRPr="00496A47">
        <w:rPr>
          <w:rFonts w:ascii="Times New Roman" w:eastAsia="Times New Roman" w:hAnsi="Times New Roman"/>
          <w:sz w:val="28"/>
          <w:szCs w:val="28"/>
          <w:lang w:eastAsia="ru-RU"/>
        </w:rPr>
        <w:t>35,087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км и вне</w:t>
      </w:r>
      <w:r w:rsidRPr="00A32DF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 населенных пунктов в границах Шекснинского муниципального района протяженностью</w:t>
      </w:r>
      <w:r w:rsid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A63893" w:rsidRPr="00496A47">
        <w:rPr>
          <w:rFonts w:ascii="Times New Roman" w:eastAsia="Times New Roman" w:hAnsi="Times New Roman"/>
          <w:sz w:val="28"/>
          <w:szCs w:val="28"/>
          <w:lang w:eastAsia="ru-RU"/>
        </w:rPr>
        <w:t>863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DF6">
        <w:rPr>
          <w:rFonts w:ascii="Times New Roman" w:eastAsia="Times New Roman" w:hAnsi="Times New Roman"/>
          <w:sz w:val="28"/>
          <w:szCs w:val="28"/>
          <w:lang w:eastAsia="ru-RU"/>
        </w:rPr>
        <w:t xml:space="preserve">км </w:t>
      </w:r>
      <w:r w:rsidR="00A32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A32DF6">
        <w:rPr>
          <w:rFonts w:ascii="Times New Roman" w:eastAsia="Times New Roman" w:hAnsi="Times New Roman"/>
          <w:sz w:val="28"/>
          <w:szCs w:val="28"/>
          <w:lang w:eastAsia="ru-RU"/>
        </w:rPr>
        <w:t>(далее – полномочие) в соответствии с Приказом Министерства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Российской Федерации от</w:t>
      </w:r>
      <w:r w:rsid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16 ноября</w:t>
      </w:r>
      <w:r w:rsidR="003B5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№ 402 «Об утверждении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классификации работ по капитальному ремонту, ремонту и содержанию автомобильных дорог» согласно следующему перечню работ, в том числе содержание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специалиста, осуществляющего работу по переданным полномочиям в сфере дорожной деятельности</w:t>
      </w:r>
      <w:r w:rsidR="002270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70DD" w:rsidRPr="002270DD">
        <w:rPr>
          <w:rFonts w:ascii="Times New Roman" w:hAnsi="Times New Roman"/>
          <w:sz w:val="28"/>
          <w:szCs w:val="28"/>
        </w:rPr>
        <w:t>приобретение материалов, необходимых для осуществления указанных работ и их доставку</w:t>
      </w:r>
      <w:r w:rsidRPr="002270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6843" w:rsidRDefault="00E519F3" w:rsidP="000B6843">
      <w:pPr>
        <w:pStyle w:val="a5"/>
        <w:ind w:firstLine="709"/>
        <w:rPr>
          <w:szCs w:val="28"/>
        </w:rPr>
      </w:pPr>
      <w:r>
        <w:rPr>
          <w:szCs w:val="28"/>
        </w:rPr>
        <w:t>1</w:t>
      </w:r>
      <w:r w:rsidR="000B6843">
        <w:rPr>
          <w:szCs w:val="28"/>
        </w:rPr>
        <w:t>) по дорожным одеждам:</w:t>
      </w:r>
    </w:p>
    <w:p w:rsidR="000B6843" w:rsidRDefault="000B6843" w:rsidP="000B6843">
      <w:pPr>
        <w:pStyle w:val="a5"/>
        <w:ind w:firstLine="709"/>
      </w:pPr>
      <w:r>
        <w:t>- восстановление изношенных верхних слоев асфальтобетонных покрытий на отдельных участках длиной до 100 м;</w:t>
      </w:r>
    </w:p>
    <w:p w:rsidR="000B6843" w:rsidRDefault="000B6843" w:rsidP="000B6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поперечного профиля и ровности проезжей части автомобильных дорог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1 километр;</w:t>
      </w:r>
    </w:p>
    <w:p w:rsidR="000B6843" w:rsidRDefault="00E519F3" w:rsidP="000B6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843">
        <w:rPr>
          <w:rFonts w:ascii="Times New Roman" w:hAnsi="Times New Roman"/>
          <w:sz w:val="28"/>
          <w:szCs w:val="28"/>
        </w:rPr>
        <w:t>) по зимнему содержанию:</w:t>
      </w:r>
    </w:p>
    <w:p w:rsidR="000B6843" w:rsidRDefault="000B6843" w:rsidP="000B6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механизированная снегоочистка,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расчистка автомобильных дорог от снежных заносов, борьба с зимней скользкостью</w:t>
      </w:r>
      <w:r w:rsidR="00E519F3">
        <w:rPr>
          <w:rFonts w:ascii="Times New Roman" w:hAnsi="Times New Roman"/>
          <w:sz w:val="28"/>
          <w:szCs w:val="28"/>
        </w:rPr>
        <w:t>, уборка снежных валов с обочин.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 Финансовое обеспечение переданного полномочия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Полномочие, передаваемое Администрации поселения в соответствии с настоящим Соглашением, осуществляется за счет ассигнований бюджета района, направляемых в бюджет поселения в виде межбюджетных трансфертов в порядке, установленном бюджетным законодательством.</w:t>
      </w:r>
    </w:p>
    <w:p w:rsidR="00597EF6" w:rsidRDefault="00EA20B6" w:rsidP="005918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межбюджетных трансфертов, подлежащих направлению в бюджет поселения для осуществления Администрацией поселения 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>полномочия, переданного ей</w:t>
      </w:r>
      <w:r w:rsidR="00BC47A9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93" w:rsidRPr="00496A47">
        <w:rPr>
          <w:rFonts w:ascii="Times New Roman" w:eastAsia="Times New Roman" w:hAnsi="Times New Roman"/>
          <w:sz w:val="28"/>
          <w:szCs w:val="28"/>
          <w:lang w:eastAsia="ru-RU"/>
        </w:rPr>
        <w:t>по настоящему соглашению, в 202</w:t>
      </w:r>
      <w:r w:rsidR="00E519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496A47"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>1 068 300</w:t>
      </w:r>
      <w:r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496A47"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>один миллион шестьдесят восемь тысяч триста</w:t>
      </w:r>
      <w:r w:rsidR="00A32DF6"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рублей </w:t>
      </w:r>
      <w:r w:rsidR="00BC47A9"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1D4E79"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96A47">
        <w:rPr>
          <w:rFonts w:ascii="Times New Roman" w:eastAsia="Times New Roman" w:hAnsi="Times New Roman"/>
          <w:b/>
          <w:sz w:val="28"/>
          <w:szCs w:val="28"/>
          <w:lang w:eastAsia="ru-RU"/>
        </w:rPr>
        <w:t>копеек</w:t>
      </w:r>
      <w:r w:rsidRPr="00496A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47A9" w:rsidRP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методики,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Шекснинского муници</w:t>
      </w:r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</w:t>
      </w:r>
      <w:r w:rsidR="00591812" w:rsidRPr="00591812">
        <w:rPr>
          <w:rFonts w:ascii="Times New Roman" w:eastAsia="Times New Roman" w:hAnsi="Times New Roman"/>
          <w:sz w:val="28"/>
          <w:szCs w:val="28"/>
          <w:lang w:eastAsia="ru-RU"/>
        </w:rPr>
        <w:t>от 09 ноября 2018 года № 1341 «Об утверждении муниципальной программы</w:t>
      </w:r>
      <w:r w:rsidR="00591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812" w:rsidRPr="00591812">
        <w:rPr>
          <w:rFonts w:ascii="Times New Roman" w:eastAsia="Times New Roman" w:hAnsi="Times New Roman"/>
          <w:sz w:val="28"/>
          <w:szCs w:val="28"/>
          <w:lang w:eastAsia="ru-RU"/>
        </w:rPr>
        <w:t>«Дорожная сеть и транспортное обслуживание</w:t>
      </w:r>
      <w:r w:rsidR="00591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812" w:rsidRPr="00591812">
        <w:rPr>
          <w:rFonts w:ascii="Times New Roman" w:eastAsia="Times New Roman" w:hAnsi="Times New Roman"/>
          <w:sz w:val="28"/>
          <w:szCs w:val="28"/>
          <w:lang w:eastAsia="ru-RU"/>
        </w:rPr>
        <w:t>Шекснинского муниципального района</w:t>
      </w:r>
      <w:proofErr w:type="gramEnd"/>
      <w:r w:rsidR="00591812" w:rsidRPr="005918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2021-2025 годы»</w:t>
      </w:r>
      <w:r w:rsidR="0049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(с последующими изменениями  и дополнениями)</w:t>
      </w:r>
      <w:r w:rsidR="00597E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ежемесячно до 15 числа месяца, следующего за отчетным, представляет в Управление ЖКХ, строительства и транспорта                  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Шекснинского муниципального района документы, подтверждающие фактическое выполнение работ (договор на содержание дорог, акты выполненных работ и счета-фактуры</w:t>
      </w:r>
      <w:r w:rsidR="00597EF6">
        <w:rPr>
          <w:rFonts w:ascii="Times New Roman" w:eastAsia="Times New Roman" w:hAnsi="Times New Roman"/>
          <w:sz w:val="28"/>
          <w:szCs w:val="28"/>
          <w:lang w:eastAsia="ru-RU"/>
        </w:rPr>
        <w:t>, путевые листы, справку по форме № ЭСМ-7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проверки. Управление ЖКХ, строительства и транспорта, архитектуры и градостроительства администрации Шекснинского муниципального района представляет в Финансовое управление Шекснинского муниципального района заявку на финансирование до 20 числа месяца, следующего 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Перечисление денежных средств в бюджет поселений осуществляется до 25 числа месяца, следующего за 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EF6" w:rsidRPr="00EA20B6" w:rsidRDefault="00597EF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0474C6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3. Права и обязанности сторон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полномочия, указанного в статье 1 настоящего Соглашения, Администрация поселения наделяется следующими правами и обязанностями: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самостоятельно определяет порядок осуществления полномочия в  соответствии с настоящим Соглашением.</w:t>
      </w: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района: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обеспечивает финансовыми средствами осуществление Администрацией поселения передаваемого в соответствии с настоящим Соглашением полномочия;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осуществляет контроль за исполнением Администрацией поселения полномочия, а также за целевым использованием предоставленных финансовых сре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орядке, предусмотренном настоящим Соглашением;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вправе получать от Администрации поселения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EA20B6" w:rsidRP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вправе требовать возврата суммы перечисленных финансовых сре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дств в  сл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учае неисполнения полномочия, предусмотренного настоящим Соглашением.  </w:t>
      </w:r>
    </w:p>
    <w:p w:rsidR="00EA20B6" w:rsidRDefault="00EA20B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A66" w:rsidRDefault="001B3A6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A66" w:rsidRPr="00EA20B6" w:rsidRDefault="001B3A66" w:rsidP="000474C6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0474C6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4. Срок действия основание и порядок прекращения Соглашения</w:t>
      </w:r>
    </w:p>
    <w:p w:rsidR="00EA20B6" w:rsidRPr="00EA20B6" w:rsidRDefault="00EA20B6" w:rsidP="000474C6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BC47A9">
        <w:rPr>
          <w:rFonts w:ascii="Times New Roman" w:eastAsia="Times New Roman" w:hAnsi="Times New Roman"/>
          <w:sz w:val="28"/>
          <w:szCs w:val="28"/>
          <w:lang w:eastAsia="ru-RU"/>
        </w:rPr>
        <w:t>Соглашение заключено сроком на 1 год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вступает в силу после дня его официального опубликования, </w:t>
      </w:r>
      <w:r w:rsidR="007E79E5" w:rsidRPr="007E79E5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7E79E5" w:rsidRPr="007E79E5">
        <w:rPr>
          <w:rFonts w:ascii="Times New Roman" w:hAnsi="Times New Roman"/>
          <w:sz w:val="28"/>
          <w:szCs w:val="28"/>
        </w:rPr>
        <w:t>правоотно</w:t>
      </w:r>
      <w:r w:rsidR="00A63893">
        <w:rPr>
          <w:rFonts w:ascii="Times New Roman" w:hAnsi="Times New Roman"/>
          <w:sz w:val="28"/>
          <w:szCs w:val="28"/>
        </w:rPr>
        <w:t>шения</w:t>
      </w:r>
      <w:proofErr w:type="gramEnd"/>
      <w:r w:rsidR="00A63893">
        <w:rPr>
          <w:rFonts w:ascii="Times New Roman" w:hAnsi="Times New Roman"/>
          <w:sz w:val="28"/>
          <w:szCs w:val="28"/>
        </w:rPr>
        <w:t xml:space="preserve"> возникшие с 01 января 202</w:t>
      </w:r>
      <w:r w:rsidR="000B6843">
        <w:rPr>
          <w:rFonts w:ascii="Times New Roman" w:hAnsi="Times New Roman"/>
          <w:sz w:val="28"/>
          <w:szCs w:val="28"/>
        </w:rPr>
        <w:t>3</w:t>
      </w:r>
      <w:r w:rsidR="007E79E5" w:rsidRPr="007E79E5">
        <w:rPr>
          <w:rFonts w:ascii="Times New Roman" w:hAnsi="Times New Roman"/>
          <w:sz w:val="28"/>
          <w:szCs w:val="28"/>
        </w:rPr>
        <w:t xml:space="preserve"> года</w:t>
      </w:r>
      <w:r w:rsidR="007E79E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продлевается по взаимному согласию сторон.</w:t>
      </w: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прекращения действия настоящего Соглашения является </w:t>
      </w:r>
      <w:r w:rsidR="00E11D2B">
        <w:rPr>
          <w:rFonts w:ascii="Times New Roman" w:eastAsia="Times New Roman" w:hAnsi="Times New Roman"/>
          <w:sz w:val="28"/>
          <w:szCs w:val="28"/>
          <w:lang w:eastAsia="ru-RU"/>
        </w:rPr>
        <w:t>истечение срока его действия или полное освоение суммы средств межбюджетного трансферта, определенного абзацем вторым статьи 2 настоящего Соглашения.</w:t>
      </w: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Основаниями досрочного прекращения действия настоящего Соглашения являются:</w:t>
      </w:r>
    </w:p>
    <w:p w:rsidR="00EA20B6" w:rsidRPr="00EA20B6" w:rsidRDefault="00EA20B6" w:rsidP="000474C6">
      <w:pPr>
        <w:spacing w:after="0" w:line="23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а) внесение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отдельных полномочий поселений, входящих в состав муниципального района, органами местного самоуправления муниципального района осуществления части своих полномочий, а также отнесения вопросов, полномочия, по решению которых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передаются по настоящему Соглашению, к ведению федеральных органов государственной власти субъектов Российской Федерации, органов местного самоуправления муниципального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городского округа;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б) соглашение сторон;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в) неисполнение, существенное нарушение условий настоящего Соглашения;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Существенным является следующее нарушение настоящего Соглашения: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Со стороны Администрации района: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не</w:t>
      </w:r>
      <w:r w:rsidR="0054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перечисление или просрочка перечисления  сре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поселения.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Со стороны Администрации поселения: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ненадлежащее осуществление полномочия, переданного по настоящему Соглашению.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30 календарных дней до даты расторжения настоящего Соглашения.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5. Урегулирование споров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Споры, которые могут возникнуть при исполнении условий настоящего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Соглашения, стороны будут стремиться разрешать в досудебном порядке: путем переговоров, обмена письмами и другими способами.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не достижении</w:t>
      </w:r>
      <w:proofErr w:type="gramEnd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взаимоприемлемого решения стороны вправе передать спорный вопрос на разрешение в суд.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вопросам, не нашедшем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действующим законодательством Российской Федерации.</w:t>
      </w:r>
      <w:proofErr w:type="gramEnd"/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 Ответственность сторон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несет ответственность за исполнение полномочия в пределах выделенных средств.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Администрации поселения наступает, если неисполнение (ненадлежащее исполнение) обязательств не вызвано неисполнением Администрацией района своих полномочий, в том числе по предоставлению Администрации поселения необходимой информации, документов и разъяснений.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района несет ответственность за просрочку перечисления финансовых средств из бюджета Шекснинского муниципального района в виде пени в размере 0,01 % от суммы задолженности за каждый день просрочки.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и должностные лица Администрации поселения при осуществлении полномочия, переданного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Стороны не несут ответственность по своим обязательствам, если: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б) невыполнение явилось следствием обстоятельств непреодолимой силы.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Администрации района и Администрации поселения, органов местного самоуправления.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 Прочие условия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изменения и дополнения к </w:t>
      </w:r>
      <w:bookmarkStart w:id="0" w:name="_GoBack"/>
      <w:bookmarkEnd w:id="0"/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>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Соглашение подготовлено в двух экземплярах, по одному для каждой из сторон, имеющих равную юридическую силу.</w:t>
      </w:r>
    </w:p>
    <w:p w:rsidR="00D52DF0" w:rsidRDefault="00D52DF0" w:rsidP="00EA20B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  <w:lang w:eastAsia="ru-RU"/>
        </w:rPr>
      </w:pPr>
    </w:p>
    <w:p w:rsidR="00EA20B6" w:rsidRPr="00EA20B6" w:rsidRDefault="00EA20B6" w:rsidP="00EA20B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  <w:lang w:eastAsia="ru-RU"/>
        </w:rPr>
      </w:pPr>
      <w:r w:rsidRPr="00EA20B6">
        <w:rPr>
          <w:rFonts w:ascii="Times New Roman" w:eastAsia="Lucida Sans Unicode" w:hAnsi="Times New Roman"/>
          <w:b/>
          <w:bCs/>
          <w:sz w:val="28"/>
          <w:szCs w:val="28"/>
          <w:lang w:eastAsia="ru-RU"/>
        </w:rPr>
        <w:t>Статья 8. Юридические адреса и банковские реквизиты сторон</w:t>
      </w:r>
    </w:p>
    <w:p w:rsidR="00EA20B6" w:rsidRPr="00EA20B6" w:rsidRDefault="00EA20B6" w:rsidP="00EA20B6">
      <w:pPr>
        <w:keepNext/>
        <w:keepLines/>
        <w:widowControl w:val="0"/>
        <w:spacing w:after="0" w:line="240" w:lineRule="auto"/>
        <w:ind w:left="720"/>
        <w:outlineLvl w:val="0"/>
        <w:rPr>
          <w:rFonts w:ascii="Times New Roman" w:eastAsia="Lucida Sans Unicode" w:hAnsi="Times New Roman"/>
          <w:b/>
          <w:bCs/>
          <w:sz w:val="28"/>
          <w:szCs w:val="28"/>
          <w:lang w:eastAsia="ru-RU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640"/>
        <w:gridCol w:w="4805"/>
      </w:tblGrid>
      <w:tr w:rsidR="00540E80" w:rsidRPr="00E26746" w:rsidTr="0040160F">
        <w:trPr>
          <w:trHeight w:val="6165"/>
        </w:trPr>
        <w:tc>
          <w:tcPr>
            <w:tcW w:w="4640" w:type="dxa"/>
          </w:tcPr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Шекснинского муниципального района</w:t>
            </w:r>
            <w:r w:rsidRPr="00EA2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162560, Вологодская обл.,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Шексна, ул. Пролетарская, д.14.</w:t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Телефон/факс 8 (81751)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2-11-21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3524010393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 352401001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1053500556273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ОКПО 77584767  ОКТМО 19658000</w:t>
            </w:r>
          </w:p>
          <w:p w:rsidR="00540E80" w:rsidRPr="0011725A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25A">
              <w:rPr>
                <w:rFonts w:ascii="Times New Roman" w:hAnsi="Times New Roman"/>
                <w:sz w:val="28"/>
                <w:szCs w:val="28"/>
              </w:rPr>
              <w:t>Финансовое управление (Администрация Шекснинского</w:t>
            </w:r>
            <w:proofErr w:type="gramEnd"/>
          </w:p>
          <w:p w:rsidR="00540E80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5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540E80" w:rsidRPr="0011725A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Pr="0011725A">
              <w:rPr>
                <w:rFonts w:ascii="Times New Roman" w:hAnsi="Times New Roman"/>
                <w:sz w:val="28"/>
                <w:szCs w:val="28"/>
              </w:rPr>
              <w:t>121.11.002.1)</w:t>
            </w:r>
          </w:p>
          <w:p w:rsidR="00540E80" w:rsidRPr="0011725A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03231</w:t>
            </w:r>
            <w:r w:rsidRPr="0011725A">
              <w:rPr>
                <w:rFonts w:ascii="Times New Roman" w:hAnsi="Times New Roman"/>
                <w:sz w:val="28"/>
                <w:szCs w:val="28"/>
              </w:rPr>
              <w:t>643196580003000</w:t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5A">
              <w:rPr>
                <w:rFonts w:ascii="Times New Roman" w:hAnsi="Times New Roman"/>
                <w:sz w:val="28"/>
                <w:szCs w:val="28"/>
              </w:rPr>
              <w:t xml:space="preserve">Отделение Вологда Банка России// УФК по Вологодской области, </w:t>
            </w:r>
          </w:p>
          <w:p w:rsidR="00540E80" w:rsidRPr="0011725A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5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25A">
              <w:rPr>
                <w:rFonts w:ascii="Times New Roman" w:hAnsi="Times New Roman"/>
                <w:sz w:val="28"/>
                <w:szCs w:val="28"/>
              </w:rPr>
              <w:t>Вологда</w:t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5A">
              <w:rPr>
                <w:rFonts w:ascii="Times New Roman" w:hAnsi="Times New Roman"/>
                <w:sz w:val="28"/>
                <w:szCs w:val="28"/>
              </w:rPr>
              <w:t>БИК 011909101</w:t>
            </w:r>
          </w:p>
          <w:p w:rsidR="00540E80" w:rsidRPr="0011725A" w:rsidRDefault="00540E80" w:rsidP="0040160F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  <w:r w:rsidRPr="0011725A">
              <w:rPr>
                <w:rFonts w:ascii="Times New Roman" w:hAnsi="Times New Roman"/>
                <w:sz w:val="28"/>
                <w:szCs w:val="28"/>
              </w:rPr>
              <w:t xml:space="preserve"> 40102810445370000022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</w:tcPr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A2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Чуровское</w:t>
            </w:r>
            <w:proofErr w:type="spellEnd"/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162565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Вологодская область,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Шекснинский район, д. </w:t>
            </w:r>
            <w:proofErr w:type="spell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Чуровское</w:t>
            </w:r>
            <w:proofErr w:type="spellEnd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17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Телефон/факс: 8 (81751) 4-21-17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3524010548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 352401001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ОГРН: 1053500558693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ОКПО: 77584052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19658452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УФК по </w:t>
            </w:r>
            <w:proofErr w:type="gram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(Администрация сельского поселения </w:t>
            </w:r>
            <w:proofErr w:type="spell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Чуровское</w:t>
            </w:r>
            <w:proofErr w:type="spellEnd"/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0430326016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25A">
              <w:rPr>
                <w:rFonts w:ascii="Times New Roman" w:hAnsi="Times New Roman"/>
                <w:sz w:val="28"/>
                <w:szCs w:val="28"/>
              </w:rPr>
              <w:t>Отделение Вологда Банка России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03100643000000013000</w:t>
            </w:r>
          </w:p>
          <w:p w:rsidR="00540E80" w:rsidRPr="00EA20B6" w:rsidRDefault="00540E80" w:rsidP="00401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БИК: 01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1909001</w:t>
            </w:r>
          </w:p>
          <w:p w:rsidR="00540E80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КБК 345 202 400 14 10 0000 150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к/с </w:t>
            </w:r>
            <w:r w:rsidRPr="0011725A">
              <w:rPr>
                <w:rFonts w:ascii="Times New Roman" w:hAnsi="Times New Roman"/>
                <w:sz w:val="28"/>
                <w:szCs w:val="28"/>
              </w:rPr>
              <w:t>40102810445370000022</w:t>
            </w:r>
          </w:p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0E80" w:rsidRPr="00EA20B6" w:rsidRDefault="00540E80" w:rsidP="0054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80" w:rsidRPr="00EA20B6" w:rsidRDefault="00540E80" w:rsidP="0054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5" w:type="dxa"/>
        <w:tblLook w:val="0000" w:firstRow="0" w:lastRow="0" w:firstColumn="0" w:lastColumn="0" w:noHBand="0" w:noVBand="0"/>
      </w:tblPr>
      <w:tblGrid>
        <w:gridCol w:w="4647"/>
        <w:gridCol w:w="4558"/>
      </w:tblGrid>
      <w:tr w:rsidR="00540E80" w:rsidRPr="00E26746" w:rsidTr="0040160F">
        <w:trPr>
          <w:trHeight w:val="1166"/>
        </w:trPr>
        <w:tc>
          <w:tcPr>
            <w:tcW w:w="4647" w:type="dxa"/>
          </w:tcPr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Шекснинского муниципального района</w:t>
            </w:r>
          </w:p>
          <w:p w:rsidR="00540E80" w:rsidRPr="00EA20B6" w:rsidRDefault="00540E80" w:rsidP="00401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80" w:rsidRPr="00EA20B6" w:rsidRDefault="00540E80" w:rsidP="000B6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 w:rsidR="000B6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Соловьев</w:t>
            </w:r>
          </w:p>
        </w:tc>
        <w:tc>
          <w:tcPr>
            <w:tcW w:w="4558" w:type="dxa"/>
          </w:tcPr>
          <w:p w:rsidR="00540E80" w:rsidRPr="00EA20B6" w:rsidRDefault="00540E80" w:rsidP="00401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Чуровское</w:t>
            </w:r>
            <w:proofErr w:type="spellEnd"/>
          </w:p>
          <w:p w:rsidR="00540E80" w:rsidRDefault="00540E80" w:rsidP="00401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80" w:rsidRPr="00EA20B6" w:rsidRDefault="00540E80" w:rsidP="00401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80" w:rsidRPr="00EA20B6" w:rsidRDefault="00540E80" w:rsidP="000B6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  </w:t>
            </w:r>
            <w:r w:rsidR="000B6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0B6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Нолев</w:t>
            </w:r>
            <w:proofErr w:type="spellEnd"/>
          </w:p>
        </w:tc>
      </w:tr>
    </w:tbl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445" w:rsidRDefault="00B75445"/>
    <w:sectPr w:rsidR="00B75445" w:rsidSect="00C1776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02" w:rsidRDefault="00754202" w:rsidP="00B11AEB">
      <w:pPr>
        <w:spacing w:after="0" w:line="240" w:lineRule="auto"/>
      </w:pPr>
      <w:r>
        <w:separator/>
      </w:r>
    </w:p>
  </w:endnote>
  <w:endnote w:type="continuationSeparator" w:id="0">
    <w:p w:rsidR="00754202" w:rsidRDefault="00754202" w:rsidP="00B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02" w:rsidRDefault="00754202" w:rsidP="00B11AEB">
      <w:pPr>
        <w:spacing w:after="0" w:line="240" w:lineRule="auto"/>
      </w:pPr>
      <w:r>
        <w:separator/>
      </w:r>
    </w:p>
  </w:footnote>
  <w:footnote w:type="continuationSeparator" w:id="0">
    <w:p w:rsidR="00754202" w:rsidRDefault="00754202" w:rsidP="00B1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7" w:rsidRDefault="00181ABE">
    <w:pPr>
      <w:pStyle w:val="a3"/>
      <w:jc w:val="center"/>
    </w:pPr>
    <w:r>
      <w:fldChar w:fldCharType="begin"/>
    </w:r>
    <w:r w:rsidR="00D959AE">
      <w:instrText xml:space="preserve"> PAGE   \* MERGEFORMAT </w:instrText>
    </w:r>
    <w:r>
      <w:fldChar w:fldCharType="separate"/>
    </w:r>
    <w:r w:rsidR="00502A4C">
      <w:rPr>
        <w:noProof/>
      </w:rPr>
      <w:t>5</w:t>
    </w:r>
    <w:r>
      <w:fldChar w:fldCharType="end"/>
    </w:r>
  </w:p>
  <w:p w:rsidR="00C17767" w:rsidRDefault="00C17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B2"/>
    <w:rsid w:val="000314AB"/>
    <w:rsid w:val="000474C6"/>
    <w:rsid w:val="00055F7C"/>
    <w:rsid w:val="0007583D"/>
    <w:rsid w:val="000763B2"/>
    <w:rsid w:val="00093B56"/>
    <w:rsid w:val="000B6843"/>
    <w:rsid w:val="000C5AE0"/>
    <w:rsid w:val="00145EE3"/>
    <w:rsid w:val="001758D1"/>
    <w:rsid w:val="00181ABE"/>
    <w:rsid w:val="001B3A66"/>
    <w:rsid w:val="001D4E79"/>
    <w:rsid w:val="002012A4"/>
    <w:rsid w:val="002270DD"/>
    <w:rsid w:val="00235697"/>
    <w:rsid w:val="002E1C9F"/>
    <w:rsid w:val="003271F9"/>
    <w:rsid w:val="00351E6E"/>
    <w:rsid w:val="003527D8"/>
    <w:rsid w:val="0036278B"/>
    <w:rsid w:val="00367DAF"/>
    <w:rsid w:val="003B5DE3"/>
    <w:rsid w:val="003C25BB"/>
    <w:rsid w:val="003F52B9"/>
    <w:rsid w:val="00404E5A"/>
    <w:rsid w:val="0040734E"/>
    <w:rsid w:val="00417EDD"/>
    <w:rsid w:val="004359E9"/>
    <w:rsid w:val="004604EA"/>
    <w:rsid w:val="00470BF0"/>
    <w:rsid w:val="00496A47"/>
    <w:rsid w:val="0050109F"/>
    <w:rsid w:val="00502A4C"/>
    <w:rsid w:val="00506F0D"/>
    <w:rsid w:val="00540E80"/>
    <w:rsid w:val="00556A68"/>
    <w:rsid w:val="00573B66"/>
    <w:rsid w:val="00591812"/>
    <w:rsid w:val="00597EF6"/>
    <w:rsid w:val="00646233"/>
    <w:rsid w:val="00754202"/>
    <w:rsid w:val="00754FF4"/>
    <w:rsid w:val="007E79E5"/>
    <w:rsid w:val="00850ABE"/>
    <w:rsid w:val="0090613C"/>
    <w:rsid w:val="009B7A5B"/>
    <w:rsid w:val="00A317EB"/>
    <w:rsid w:val="00A32DF6"/>
    <w:rsid w:val="00A63893"/>
    <w:rsid w:val="00A8026D"/>
    <w:rsid w:val="00A811E8"/>
    <w:rsid w:val="00AC516E"/>
    <w:rsid w:val="00B11AEB"/>
    <w:rsid w:val="00B23073"/>
    <w:rsid w:val="00B75445"/>
    <w:rsid w:val="00BC47A9"/>
    <w:rsid w:val="00C17767"/>
    <w:rsid w:val="00CA062D"/>
    <w:rsid w:val="00D52DF0"/>
    <w:rsid w:val="00D92FC8"/>
    <w:rsid w:val="00D959AE"/>
    <w:rsid w:val="00DA2CF3"/>
    <w:rsid w:val="00DA5528"/>
    <w:rsid w:val="00DC257F"/>
    <w:rsid w:val="00E11D2B"/>
    <w:rsid w:val="00E26746"/>
    <w:rsid w:val="00E50ABB"/>
    <w:rsid w:val="00E519F3"/>
    <w:rsid w:val="00E52B9F"/>
    <w:rsid w:val="00EA20B6"/>
    <w:rsid w:val="00EB64B9"/>
    <w:rsid w:val="00F050F4"/>
    <w:rsid w:val="00F31A70"/>
    <w:rsid w:val="00F4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52DF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2DF0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40E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0E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17</cp:revision>
  <cp:lastPrinted>2022-01-12T05:09:00Z</cp:lastPrinted>
  <dcterms:created xsi:type="dcterms:W3CDTF">2021-12-28T05:47:00Z</dcterms:created>
  <dcterms:modified xsi:type="dcterms:W3CDTF">2023-02-14T05:49:00Z</dcterms:modified>
</cp:coreProperties>
</file>